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D483" w14:textId="77777777" w:rsidR="00A2314E" w:rsidRDefault="00A2314E" w:rsidP="00A2314E">
      <w:pPr>
        <w:pStyle w:val="StandardWeb"/>
      </w:pPr>
      <w:r>
        <w:rPr>
          <w:rFonts w:ascii="Times New Roman" w:hAnsi="Times New Roman" w:cs="Times New Roman"/>
          <w:b/>
          <w:bCs/>
          <w:spacing w:val="-2"/>
          <w:sz w:val="32"/>
          <w:szCs w:val="32"/>
          <w:lang w:val="de-AT"/>
        </w:rPr>
        <w:t>Der wahre Gott? Der kommende Gott?</w:t>
      </w:r>
    </w:p>
    <w:p w14:paraId="7F9185DF" w14:textId="77777777" w:rsidR="00A2314E" w:rsidRDefault="00A2314E" w:rsidP="00A2314E">
      <w:pPr>
        <w:pStyle w:val="StandardWeb"/>
      </w:pPr>
      <w:r>
        <w:rPr>
          <w:rFonts w:ascii="Times New Roman" w:hAnsi="Times New Roman" w:cs="Times New Roman"/>
          <w:b/>
          <w:bCs/>
          <w:spacing w:val="-2"/>
          <w:sz w:val="32"/>
          <w:szCs w:val="32"/>
          <w:lang w:val="de-AT"/>
        </w:rPr>
        <w:t>Schelling und Hölderlin im (virtuellen) Dialog über Dionysos</w:t>
      </w:r>
    </w:p>
    <w:p w14:paraId="0CC9A584" w14:textId="77777777" w:rsidR="00A2314E" w:rsidRDefault="00A2314E" w:rsidP="00A2314E">
      <w:pPr>
        <w:spacing w:before="100" w:beforeAutospacing="1" w:after="120"/>
        <w:jc w:val="both"/>
      </w:pPr>
      <w:r>
        <w:rPr>
          <w:rFonts w:ascii="Times New Roman" w:hAnsi="Times New Roman" w:cstheme="minorBidi"/>
          <w:b/>
          <w:sz w:val="24"/>
          <w:szCs w:val="24"/>
        </w:rPr>
        <w:t>Abstract</w:t>
      </w:r>
    </w:p>
    <w:p w14:paraId="2EDF62D7" w14:textId="77777777" w:rsidR="00A2314E" w:rsidRDefault="00A2314E" w:rsidP="00A2314E">
      <w:pPr>
        <w:spacing w:before="100" w:beforeAutospacing="1" w:after="120" w:line="360" w:lineRule="auto"/>
        <w:jc w:val="both"/>
      </w:pPr>
      <w:r>
        <w:rPr>
          <w:rFonts w:ascii="Times New Roman" w:hAnsi="Times New Roman" w:cs="Times New Roman"/>
          <w:spacing w:val="-2"/>
        </w:rPr>
        <w:t xml:space="preserve">Unter den mythischen Göttern hat es Dionysos mit weitem Vorsprung geschafft, auch noch in unserer Gegenwart präsent zu sein. Nicht, dass ihm Tempel oder Kirchen gebaut würden – wohl aber Denkmäler sprachlicher und musikalischer Natur, wie etwa die Opernphantasie </w:t>
      </w:r>
      <w:r>
        <w:rPr>
          <w:rFonts w:ascii="Times New Roman" w:hAnsi="Times New Roman" w:cs="Times New Roman"/>
          <w:i/>
          <w:spacing w:val="-2"/>
        </w:rPr>
        <w:t xml:space="preserve">Dionysos </w:t>
      </w:r>
      <w:r>
        <w:rPr>
          <w:rFonts w:ascii="Times New Roman" w:hAnsi="Times New Roman" w:cs="Times New Roman"/>
          <w:spacing w:val="-2"/>
        </w:rPr>
        <w:t xml:space="preserve">von Wolfgang Rihm, 2010 in Salzburg uraufgeführt. Rihm bezieht sich auf keinen anderen als Friedrich Nietzsche, einen begeisterten Hölderlin-Leser, und dessen </w:t>
      </w:r>
      <w:r>
        <w:rPr>
          <w:rFonts w:ascii="Times New Roman" w:hAnsi="Times New Roman" w:cs="Times New Roman"/>
          <w:i/>
          <w:iCs/>
          <w:spacing w:val="-2"/>
        </w:rPr>
        <w:t>Dionysos-Dithyramben</w:t>
      </w:r>
      <w:r>
        <w:rPr>
          <w:rFonts w:ascii="Times New Roman" w:hAnsi="Times New Roman" w:cs="Times New Roman"/>
          <w:spacing w:val="-2"/>
        </w:rPr>
        <w:t xml:space="preserve">, die dieser in Folge seiner frühen </w:t>
      </w:r>
      <w:r>
        <w:rPr>
          <w:rFonts w:ascii="Times New Roman" w:hAnsi="Times New Roman" w:cs="Times New Roman"/>
          <w:i/>
          <w:iCs/>
          <w:spacing w:val="-2"/>
        </w:rPr>
        <w:t xml:space="preserve">Tragödien-Schrift </w:t>
      </w:r>
      <w:r>
        <w:rPr>
          <w:rFonts w:ascii="Times New Roman" w:hAnsi="Times New Roman" w:cs="Times New Roman"/>
          <w:spacing w:val="-2"/>
        </w:rPr>
        <w:t xml:space="preserve">in der Endphase vor seiner geistigen Zerrüttung verfasst hatte. Auf Nietzsche bezieht sich auch der Erfinder des Orgien-Mysterien-Theaters, der Wiener Aktionskünstler Herrmann Nitsch. Er nimmt Nietzsches frühe Schrift </w:t>
      </w:r>
      <w:r>
        <w:rPr>
          <w:rFonts w:ascii="Times New Roman" w:hAnsi="Times New Roman" w:cs="Times New Roman"/>
          <w:i/>
          <w:spacing w:val="-3"/>
        </w:rPr>
        <w:t>Geburt der Tragödie aus dem Geiste der Musik</w:t>
      </w:r>
      <w:r>
        <w:rPr>
          <w:rFonts w:ascii="Times New Roman" w:hAnsi="Times New Roman" w:cs="Times New Roman"/>
          <w:i/>
          <w:spacing w:val="-2"/>
        </w:rPr>
        <w:t xml:space="preserve"> </w:t>
      </w:r>
      <w:r>
        <w:rPr>
          <w:rFonts w:ascii="Times New Roman" w:hAnsi="Times New Roman" w:cs="Times New Roman"/>
          <w:iCs/>
          <w:spacing w:val="-2"/>
        </w:rPr>
        <w:t>(</w:t>
      </w:r>
      <w:r>
        <w:rPr>
          <w:rFonts w:ascii="Times New Roman" w:hAnsi="Times New Roman" w:cs="Times New Roman"/>
          <w:spacing w:val="-2"/>
        </w:rPr>
        <w:t xml:space="preserve">1872) und deren dualen Kunsttrieb des Dionysischen und Apollinischen zum Anlass, um mit dem Orgien-Mysterien-Theater eine neue Form des </w:t>
      </w:r>
      <w:r>
        <w:rPr>
          <w:rFonts w:ascii="Times New Roman" w:hAnsi="Times New Roman" w:cs="Times New Roman"/>
        </w:rPr>
        <w:t xml:space="preserve">Gesamtkunstwerks zu schaffen, das mit Richard Wagner weit über diesen hinausgeht. </w:t>
      </w:r>
    </w:p>
    <w:p w14:paraId="4ADF9A30" w14:textId="77777777" w:rsidR="00A2314E" w:rsidRDefault="00A2314E" w:rsidP="00A2314E">
      <w:pPr>
        <w:spacing w:before="100" w:beforeAutospacing="1" w:after="120" w:line="360" w:lineRule="auto"/>
        <w:jc w:val="both"/>
      </w:pPr>
      <w:r>
        <w:rPr>
          <w:rFonts w:ascii="Times New Roman" w:hAnsi="Times New Roman" w:cs="Times New Roman"/>
        </w:rPr>
        <w:t>Das Kommen des neuen, mythischen Gottes Dionysos hat</w:t>
      </w:r>
      <w:r>
        <w:rPr>
          <w:rFonts w:ascii="Times New Roman" w:hAnsi="Times New Roman" w:cs="Times New Roman"/>
          <w:spacing w:val="-2"/>
        </w:rPr>
        <w:t xml:space="preserve"> Friedrich Hölderlin in seiner Ode </w:t>
      </w:r>
      <w:proofErr w:type="spellStart"/>
      <w:r>
        <w:rPr>
          <w:rFonts w:ascii="Times New Roman" w:hAnsi="Times New Roman" w:cs="Times New Roman"/>
          <w:i/>
          <w:spacing w:val="-2"/>
        </w:rPr>
        <w:t>Brod</w:t>
      </w:r>
      <w:proofErr w:type="spellEnd"/>
      <w:r>
        <w:rPr>
          <w:rFonts w:ascii="Times New Roman" w:hAnsi="Times New Roman" w:cs="Times New Roman"/>
          <w:i/>
          <w:spacing w:val="-2"/>
        </w:rPr>
        <w:t xml:space="preserve"> und Wein</w:t>
      </w:r>
      <w:r>
        <w:rPr>
          <w:rFonts w:ascii="Times New Roman" w:hAnsi="Times New Roman" w:cs="Times New Roman"/>
          <w:spacing w:val="-2"/>
        </w:rPr>
        <w:t xml:space="preserve"> (~1801) besungen und in weiteren Gedichten dessen bedeutende Rolle bedacht. Den dualen Kunsttrieb Nietzsches hat er avant la </w:t>
      </w:r>
      <w:proofErr w:type="spellStart"/>
      <w:r>
        <w:rPr>
          <w:rFonts w:ascii="Times New Roman" w:hAnsi="Times New Roman" w:cs="Times New Roman"/>
          <w:spacing w:val="-2"/>
        </w:rPr>
        <w:t>lettre</w:t>
      </w:r>
      <w:proofErr w:type="spellEnd"/>
      <w:r>
        <w:rPr>
          <w:rFonts w:ascii="Times New Roman" w:hAnsi="Times New Roman" w:cs="Times New Roman"/>
          <w:spacing w:val="-2"/>
        </w:rPr>
        <w:t xml:space="preserve"> geformt, auch das synästhetische Erleben durch Kunst, indem er das Wilde und Ungeformte mehr und mehr an die Seite des Schönen stellte.</w:t>
      </w:r>
    </w:p>
    <w:p w14:paraId="7F2AF33C" w14:textId="77777777" w:rsidR="00A2314E" w:rsidRDefault="00A2314E" w:rsidP="00A2314E">
      <w:pPr>
        <w:spacing w:before="100" w:beforeAutospacing="1" w:after="120" w:line="360" w:lineRule="auto"/>
        <w:jc w:val="both"/>
      </w:pPr>
      <w:r>
        <w:rPr>
          <w:rFonts w:ascii="Times New Roman" w:hAnsi="Times New Roman" w:cs="Times New Roman"/>
          <w:spacing w:val="-2"/>
        </w:rPr>
        <w:t xml:space="preserve">Schelling </w:t>
      </w:r>
      <w:r>
        <w:rPr>
          <w:rFonts w:ascii="Times New Roman" w:hAnsi="Times New Roman" w:cs="Times New Roman"/>
        </w:rPr>
        <w:t xml:space="preserve">rekonstruiert eine </w:t>
      </w:r>
      <w:r>
        <w:rPr>
          <w:rFonts w:ascii="Times New Roman" w:hAnsi="Times New Roman" w:cs="Times New Roman"/>
          <w:i/>
        </w:rPr>
        <w:t xml:space="preserve">Philosophie der Mythologie </w:t>
      </w:r>
      <w:r>
        <w:rPr>
          <w:rFonts w:ascii="Times New Roman" w:hAnsi="Times New Roman" w:cs="Times New Roman"/>
          <w:iCs/>
        </w:rPr>
        <w:t>(1842)</w:t>
      </w:r>
      <w:r>
        <w:rPr>
          <w:rFonts w:ascii="Times New Roman" w:hAnsi="Times New Roman" w:cs="Times New Roman"/>
        </w:rPr>
        <w:t xml:space="preserve">, in der die Göttergestalten eine Wirklichkeit nicht bloß darstellen, sondern sind, die weit über die symbolische Bedeutung hinausgeht, die man Göttern üblicherweise zuschreibt. Dionysos steht für Schelling vor allem für Entwicklung und Werden, ein Werden, das mit Leiden, Gegenreaktion, Flucht, Rückwendung, dann aber auch mit wesentlichen Fortschritten und Fortbewegungen hin zum Geistigen verbunden ist. Er identifiziert in der Geschichte des werdenden Geistes den „wahren Dionysos“, – den dämonischen Mann Sokrates. </w:t>
      </w:r>
    </w:p>
    <w:p w14:paraId="2DC22FCC" w14:textId="77777777" w:rsidR="00A2314E" w:rsidRDefault="00A2314E" w:rsidP="00A2314E">
      <w:pPr>
        <w:spacing w:before="100" w:beforeAutospacing="1" w:after="120" w:line="360" w:lineRule="auto"/>
        <w:jc w:val="both"/>
      </w:pPr>
      <w:r>
        <w:rPr>
          <w:rFonts w:ascii="Times New Roman" w:hAnsi="Times New Roman" w:cs="Times New Roman"/>
          <w:spacing w:val="-2"/>
        </w:rPr>
        <w:t xml:space="preserve">Wie würden Hölderlin und Schelling wechselseitig ihre Dionysos-Konzeptionen einschätzen, wie das Apollinisch-Dionysische Nietzsches, wie Rihms </w:t>
      </w:r>
      <w:r>
        <w:rPr>
          <w:rFonts w:ascii="Times New Roman" w:hAnsi="Times New Roman" w:cs="Times New Roman"/>
          <w:i/>
          <w:iCs/>
          <w:spacing w:val="-2"/>
        </w:rPr>
        <w:t>Dionysos-Phantasie</w:t>
      </w:r>
      <w:r>
        <w:rPr>
          <w:rFonts w:ascii="Times New Roman" w:hAnsi="Times New Roman" w:cs="Times New Roman"/>
          <w:spacing w:val="-2"/>
        </w:rPr>
        <w:t xml:space="preserve">, oder die Mysterien Nitschs? Ist dies der angekündigte Gott in Vielgestalt, angekommen in der Moderne, ist dies der wahre Gott? </w:t>
      </w:r>
      <w:r>
        <w:rPr>
          <w:rFonts w:ascii="Times New Roman" w:hAnsi="Times New Roman" w:cs="Times New Roman"/>
        </w:rPr>
        <w:t>Der Vortrag sucht nach einer Antwort darauf, warum Dionysos für Hölderlin und Schelling so bedeutend ist und er zudem in Verwandlungen bis ins Heute fortlebt.</w:t>
      </w:r>
    </w:p>
    <w:p w14:paraId="0DB06746" w14:textId="77777777" w:rsidR="00006BBF" w:rsidRDefault="00A2314E"/>
    <w:sectPr w:rsidR="00006B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4E"/>
    <w:rsid w:val="000577BD"/>
    <w:rsid w:val="00A2314E"/>
    <w:rsid w:val="00CA12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6A8B"/>
  <w15:chartTrackingRefBased/>
  <w15:docId w15:val="{775B7308-244F-4F50-883C-F3E28363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314E"/>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23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6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2154</Characters>
  <Application>Microsoft Office Word</Application>
  <DocSecurity>0</DocSecurity>
  <Lines>17</Lines>
  <Paragraphs>4</Paragraphs>
  <ScaleCrop>false</ScaleCrop>
  <Company>Stadtverwaltung Leonberg</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Koch-Konz, Kristin</dc:creator>
  <cp:keywords/>
  <dc:description/>
  <cp:lastModifiedBy>Koch-Konz, Kristin</cp:lastModifiedBy>
  <cp:revision>1</cp:revision>
  <dcterms:created xsi:type="dcterms:W3CDTF">2026-01-13T14:36:00Z</dcterms:created>
  <dcterms:modified xsi:type="dcterms:W3CDTF">2026-01-13T14:38:00Z</dcterms:modified>
</cp:coreProperties>
</file>